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018D9" w:rsidRPr="00F018D9" w:rsidTr="001B4E58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7"/>
                <w:sz w:val="16"/>
                <w:szCs w:val="16"/>
              </w:rPr>
              <w:t>Әлшәй районы,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7"/>
                <w:sz w:val="16"/>
                <w:szCs w:val="16"/>
              </w:rPr>
              <w:t>Баш</w:t>
            </w:r>
            <w:r>
              <w:rPr>
                <w:rStyle w:val="a7"/>
                <w:rFonts w:eastAsia="MS Mincho"/>
                <w:sz w:val="16"/>
                <w:szCs w:val="16"/>
              </w:rPr>
              <w:t>к</w:t>
            </w:r>
            <w:r>
              <w:rPr>
                <w:rStyle w:val="a7"/>
                <w:sz w:val="16"/>
                <w:szCs w:val="16"/>
              </w:rPr>
              <w:t>ортостан Республикаһы, 452111,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6"/>
                  <w:lang w:val="en-US"/>
                </w:rPr>
                <w:t>kaz</w:t>
              </w:r>
              <w:r>
                <w:rPr>
                  <w:rStyle w:val="a6"/>
                </w:rPr>
                <w:t>_</w:t>
              </w:r>
              <w:r>
                <w:rPr>
                  <w:rStyle w:val="a6"/>
                  <w:lang w:val="en-US"/>
                </w:rPr>
                <w:t>alsh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sz w:val="16"/>
                <w:szCs w:val="16"/>
              </w:rPr>
              <w:t>http:/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</w:rPr>
              <w:t>spalshey.ru</w:t>
            </w:r>
            <w:proofErr w:type="spellEnd"/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  <w:r>
              <w:rPr>
                <w:rStyle w:val="a7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  <w:p w:rsidR="00F018D9" w:rsidRDefault="00F018D9" w:rsidP="001B4E58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6"/>
                  <w:lang w:val="en-US"/>
                </w:rPr>
                <w:t>kaz_alsh@mail.ru</w:t>
              </w:r>
            </w:hyperlink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http://kazan.spalshey.ru</w:t>
            </w:r>
          </w:p>
          <w:p w:rsidR="00F018D9" w:rsidRDefault="00F018D9" w:rsidP="001B4E5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F018D9" w:rsidRPr="00F018D9" w:rsidRDefault="00F018D9" w:rsidP="00F018D9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F018D9" w:rsidRDefault="00F018D9" w:rsidP="00F0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F018D9" w:rsidRDefault="00F018D9" w:rsidP="00F0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F0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февраль 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№ 12                        «07» февраль 2019 г.</w:t>
      </w:r>
    </w:p>
    <w:p w:rsidR="00F066B8" w:rsidRPr="009A09DB" w:rsidRDefault="00F066B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6B8" w:rsidRPr="00C5001D" w:rsidRDefault="00F066B8" w:rsidP="00F066B8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сельского поселения </w:t>
      </w:r>
      <w:r w:rsidR="009A09D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Башкортостан,  посадки (взлета) на расположенные в границах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9A09D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 площадки, сведения о которых не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F066B8" w:rsidRPr="0095575E" w:rsidRDefault="00F066B8" w:rsidP="00F066B8">
      <w:pPr>
        <w:pStyle w:val="a4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673337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</w:t>
      </w:r>
      <w:r w:rsidR="00673337" w:rsidRPr="00A7137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9A09D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 площадки, сведения о которых не</w:t>
      </w:r>
      <w:r w:rsidR="00F066B8"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r w:rsidRPr="00A71371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9A09D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 площадки, сведения о которых не</w:t>
      </w:r>
      <w:r w:rsidR="00F066B8"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</w:t>
      </w:r>
      <w:proofErr w:type="gramEnd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аэронавигационной информации</w:t>
      </w:r>
      <w:r w:rsidR="00F066B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согласно приложению № 2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</w:t>
      </w:r>
      <w:r w:rsidR="009A09D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«площадки, сведения о которых не опубликованы в документах аэронавигационной информации, согласно приложению № 3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</w:t>
      </w:r>
      <w:r w:rsidR="009A09DB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4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</w:t>
      </w:r>
      <w:r w:rsidR="009A09DB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9A09DB">
        <w:rPr>
          <w:rFonts w:ascii="Times New Roman" w:hAnsi="Times New Roman" w:cs="Times New Roman"/>
          <w:sz w:val="28"/>
          <w:szCs w:val="28"/>
        </w:rPr>
        <w:t>СП Казанский</w:t>
      </w:r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  опуб</w:t>
      </w:r>
      <w:r w:rsidR="00F018D9">
        <w:rPr>
          <w:rFonts w:ascii="Times New Roman" w:hAnsi="Times New Roman" w:cs="Times New Roman"/>
          <w:sz w:val="28"/>
          <w:szCs w:val="28"/>
        </w:rPr>
        <w:t>ликования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78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F06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18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9D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A09DB"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F0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F0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F0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9A0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66B8" w:rsidRDefault="00673337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73337" w:rsidRDefault="00F066B8" w:rsidP="00F018D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696B" w:rsidRPr="00A71371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от «07» февраля 2019 г.</w:t>
      </w:r>
    </w:p>
    <w:p w:rsidR="00F018D9" w:rsidRDefault="00F018D9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F018D9" w:rsidRPr="00A71371" w:rsidRDefault="00F018D9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</w:t>
      </w:r>
      <w:r w:rsidR="009A09DB">
        <w:rPr>
          <w:rFonts w:ascii="Times New Roman" w:hAnsi="Times New Roman" w:cs="Times New Roman"/>
          <w:sz w:val="28"/>
          <w:szCs w:val="28"/>
        </w:rPr>
        <w:t>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− положение), определяет порядок выдачи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− разрешение).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</w:t>
      </w:r>
      <w:r w:rsidR="009A09DB">
        <w:rPr>
          <w:rFonts w:ascii="Times New Roman" w:hAnsi="Times New Roman" w:cs="Times New Roman"/>
          <w:sz w:val="28"/>
          <w:szCs w:val="28"/>
        </w:rPr>
        <w:t xml:space="preserve">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Башкортостан.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адки</w:t>
      </w:r>
      <w:r w:rsidR="001C696B">
        <w:rPr>
          <w:rFonts w:ascii="Times New Roman" w:hAnsi="Times New Roman" w:cs="Times New Roman"/>
          <w:sz w:val="28"/>
          <w:szCs w:val="28"/>
        </w:rPr>
        <w:t>,</w:t>
      </w:r>
      <w:r w:rsidR="00093637" w:rsidRPr="00A71371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</w:t>
      </w:r>
      <w:r w:rsidR="00093637" w:rsidRPr="00A71371">
        <w:rPr>
          <w:rFonts w:ascii="Times New Roman" w:hAnsi="Times New Roman" w:cs="Times New Roman"/>
          <w:sz w:val="28"/>
          <w:szCs w:val="28"/>
        </w:rPr>
        <w:lastRenderedPageBreak/>
        <w:t>информации,</w:t>
      </w:r>
      <w:r w:rsidR="009A09DB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F066B8">
        <w:rPr>
          <w:rFonts w:ascii="Times New Roman" w:hAnsi="Times New Roman" w:cs="Times New Roman"/>
          <w:sz w:val="28"/>
          <w:szCs w:val="28"/>
        </w:rPr>
        <w:t>4521</w:t>
      </w:r>
      <w:r w:rsidR="00E95C60">
        <w:rPr>
          <w:rFonts w:ascii="Times New Roman" w:hAnsi="Times New Roman" w:cs="Times New Roman"/>
          <w:sz w:val="28"/>
          <w:szCs w:val="28"/>
        </w:rPr>
        <w:t>11, РБ, Альшеевский район с</w:t>
      </w:r>
      <w:proofErr w:type="gramStart"/>
      <w:r w:rsidR="00E95C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5C60">
        <w:rPr>
          <w:rFonts w:ascii="Times New Roman" w:hAnsi="Times New Roman" w:cs="Times New Roman"/>
          <w:sz w:val="28"/>
          <w:szCs w:val="28"/>
        </w:rPr>
        <w:t>азанка</w:t>
      </w:r>
      <w:r w:rsidR="00F066B8">
        <w:rPr>
          <w:rFonts w:ascii="Times New Roman" w:hAnsi="Times New Roman" w:cs="Times New Roman"/>
          <w:sz w:val="28"/>
          <w:szCs w:val="28"/>
        </w:rPr>
        <w:t xml:space="preserve">. улица Центральная </w:t>
      </w:r>
      <w:r w:rsidR="00E95C60">
        <w:rPr>
          <w:rFonts w:ascii="Times New Roman" w:hAnsi="Times New Roman" w:cs="Times New Roman"/>
          <w:sz w:val="28"/>
          <w:szCs w:val="28"/>
        </w:rPr>
        <w:t xml:space="preserve"> 60 а </w:t>
      </w:r>
      <w:r w:rsidR="00F066B8">
        <w:rPr>
          <w:rFonts w:ascii="Times New Roman" w:hAnsi="Times New Roman" w:cs="Times New Roman"/>
          <w:sz w:val="28"/>
          <w:szCs w:val="28"/>
        </w:rPr>
        <w:t>,</w:t>
      </w:r>
      <w:r w:rsidRPr="00A71371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093637" w:rsidRPr="00A71371" w:rsidRDefault="000936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</w:t>
      </w:r>
      <w:r w:rsidR="00CA6317" w:rsidRPr="00A71371">
        <w:rPr>
          <w:rFonts w:ascii="Times New Roman" w:hAnsi="Times New Roman" w:cs="Times New Roman"/>
          <w:sz w:val="28"/>
          <w:szCs w:val="28"/>
        </w:rPr>
        <w:t xml:space="preserve">с ГОСТ </w:t>
      </w:r>
      <w:proofErr w:type="gramStart"/>
      <w:r w:rsidR="00CA6317" w:rsidRPr="00A71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6317" w:rsidRPr="00A71371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 − для получения разрешения на выполнение авиационных работ;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lastRenderedPageBreak/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− для получения разрешения на выполнение парашютных прыжков;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− для получения разрешения на выполнение подъема привязного аэростата;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арты» − maps.yandex.ru), высоте полетов − для получения разрешения на выполнение полетов беспилотных летательных аппаратов;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</w:t>
      </w:r>
      <w:r w:rsidR="009A09D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9A0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66B8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F066B8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Pr="00A71371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от «07» февраля 2019 г.</w:t>
      </w:r>
    </w:p>
    <w:p w:rsidR="00F018D9" w:rsidRDefault="00F018D9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далее – комиссия) является коллегиальным органом, образованным для согласования вопросов, связанных с выдачейразрешения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отраслевых (функциональных) органов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путем проведения заседаний.</w:t>
      </w:r>
    </w:p>
    <w:p w:rsidR="00E2171E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3.3. Заявление рассматривается комиссией в течение 10 рабочих дней с момента его поступления 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3.4. Комиссия при рассмотрении заявления: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</w:t>
      </w:r>
      <w:r w:rsidR="009A09D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</w:t>
      </w:r>
      <w:r w:rsidR="009A09DB">
        <w:rPr>
          <w:rFonts w:ascii="Times New Roman" w:hAnsi="Times New Roman" w:cs="Times New Roman"/>
          <w:sz w:val="28"/>
          <w:szCs w:val="28"/>
        </w:rPr>
        <w:t>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не представление документов, указанных в пункте 2.2.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E95C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 1 к постановлению);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</w:t>
      </w:r>
      <w:r w:rsidR="00E2171E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E95C60"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массовых мероприятий.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Башкортостан.</w:t>
      </w:r>
      <w:r w:rsidRPr="00A71371">
        <w:rPr>
          <w:rFonts w:ascii="Times New Roman" w:hAnsi="Times New Roman" w:cs="Times New Roman"/>
          <w:sz w:val="28"/>
          <w:szCs w:val="28"/>
        </w:rPr>
        <w:t xml:space="preserve"> Одновременно копия решения о выдаче разрешения направляется в Управление Министерства внутренних дел России по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</w:t>
      </w:r>
      <w:r w:rsidR="005A0F78" w:rsidRPr="00A71371">
        <w:rPr>
          <w:rFonts w:ascii="Times New Roman" w:hAnsi="Times New Roman" w:cs="Times New Roman"/>
          <w:sz w:val="28"/>
          <w:szCs w:val="28"/>
        </w:rPr>
        <w:t>му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0F78" w:rsidRPr="00A71371">
        <w:rPr>
          <w:rFonts w:ascii="Times New Roman" w:hAnsi="Times New Roman" w:cs="Times New Roman"/>
          <w:sz w:val="28"/>
          <w:szCs w:val="28"/>
        </w:rPr>
        <w:t>ю</w:t>
      </w:r>
      <w:r w:rsidRPr="00A71371">
        <w:rPr>
          <w:rFonts w:ascii="Times New Roman" w:hAnsi="Times New Roman" w:cs="Times New Roman"/>
          <w:sz w:val="28"/>
          <w:szCs w:val="28"/>
        </w:rPr>
        <w:t xml:space="preserve"> и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A71371">
        <w:rPr>
          <w:rFonts w:ascii="Times New Roman" w:hAnsi="Times New Roman" w:cs="Times New Roman"/>
          <w:sz w:val="28"/>
          <w:szCs w:val="28"/>
        </w:rPr>
        <w:t>транспортную прокуратуру.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65DDE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18D9" w:rsidRDefault="00E2171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</w:p>
    <w:p w:rsidR="00F018D9" w:rsidRDefault="00E2171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Альшеевски</w:t>
      </w:r>
      <w:r w:rsidR="00F018D9">
        <w:rPr>
          <w:rFonts w:ascii="Times New Roman" w:hAnsi="Times New Roman" w:cs="Times New Roman"/>
          <w:sz w:val="28"/>
          <w:szCs w:val="28"/>
        </w:rPr>
        <w:t xml:space="preserve">й район </w:t>
      </w:r>
    </w:p>
    <w:p w:rsidR="00673337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D9" w:rsidRPr="00A71371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«07» февраля 2019 г.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Администрацию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__________________________________________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</w:t>
      </w:r>
      <w:r w:rsidR="009A09D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: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целью:___________________________________________________________,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 (указать количество и тип воздушных судов, государственный 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 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время использования воздушного пространства:_______________________________________________________________________________________________ (планируемое время начала и окончания использования воздушного пространства)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 (документы, прилагаемые к заявлению)</w:t>
      </w: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выдать на руки в 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направить по адресу:___________________________________________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иное:_________________________________________________________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5C60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5C60" w:rsidRDefault="00E2171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</w:t>
      </w:r>
      <w:r w:rsidR="00E95C6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3337" w:rsidRDefault="00E95C60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018D9" w:rsidRPr="00A71371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«07»февраля 2019 г.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РАЗРЕШЕНИЕ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</w:t>
      </w:r>
      <w:r w:rsidR="009A09D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 _____________ 20___ № _______ Администрация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р</w:t>
      </w:r>
      <w:r w:rsidRPr="00A71371">
        <w:rPr>
          <w:rFonts w:ascii="Times New Roman" w:hAnsi="Times New Roman" w:cs="Times New Roman"/>
          <w:sz w:val="28"/>
          <w:szCs w:val="28"/>
        </w:rPr>
        <w:t>азрешает:_________________________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адрес места нахождения (жительства)</w:t>
      </w:r>
      <w:r w:rsidR="009A09DB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="00065DDE" w:rsidRPr="00A71371">
        <w:rPr>
          <w:rFonts w:ascii="Times New Roman" w:hAnsi="Times New Roman" w:cs="Times New Roman"/>
          <w:sz w:val="28"/>
          <w:szCs w:val="28"/>
        </w:rPr>
        <w:t>:_____</w:t>
      </w:r>
      <w:r w:rsidRPr="00A71371">
        <w:rPr>
          <w:rFonts w:ascii="Times New Roman" w:hAnsi="Times New Roman" w:cs="Times New Roman"/>
          <w:sz w:val="28"/>
          <w:szCs w:val="28"/>
        </w:rPr>
        <w:t>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___________(указать количество и тип воздушных судов)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и):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</w:t>
      </w:r>
      <w:r w:rsidRPr="00A713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065DDE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Сроки использования воздушного пространства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</w:t>
      </w:r>
      <w:r w:rsidR="009A09D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1C69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DDE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18D9" w:rsidRPr="00A71371" w:rsidRDefault="00F018D9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65DDE" w:rsidRPr="00A71371" w:rsidRDefault="00673337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5C60" w:rsidRDefault="00E2171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5C60" w:rsidRDefault="00E2171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</w:p>
    <w:p w:rsidR="00065DDE" w:rsidRDefault="00F018D9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18D9" w:rsidRPr="00A71371" w:rsidRDefault="00F018D9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«07»февраля 2019 г.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</w:p>
    <w:p w:rsidR="005A0F78" w:rsidRPr="00A71371" w:rsidRDefault="005A0F78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«____»_____________ 20___ № _______,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 __________________________________________________________________ (наименование юридического лица;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</w:t>
      </w:r>
      <w:r w:rsidR="009A0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r w:rsidR="009A09DB">
        <w:rPr>
          <w:rFonts w:ascii="Times New Roman" w:hAnsi="Times New Roman" w:cs="Times New Roman"/>
          <w:sz w:val="28"/>
          <w:szCs w:val="28"/>
        </w:rPr>
        <w:t>Казанский</w:t>
      </w:r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Альшеевский </w:t>
      </w:r>
      <w:r w:rsidR="009A09D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(причины отказа)</w:t>
      </w:r>
      <w:proofErr w:type="gramEnd"/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</w:t>
      </w:r>
    </w:p>
    <w:sectPr w:rsidR="00673337" w:rsidRPr="00A71371" w:rsidSect="00EE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4AA"/>
    <w:rsid w:val="000648DE"/>
    <w:rsid w:val="00065DDE"/>
    <w:rsid w:val="00093637"/>
    <w:rsid w:val="000B73CA"/>
    <w:rsid w:val="000F27E1"/>
    <w:rsid w:val="001338E0"/>
    <w:rsid w:val="001C696B"/>
    <w:rsid w:val="00225ADB"/>
    <w:rsid w:val="00330915"/>
    <w:rsid w:val="0035765F"/>
    <w:rsid w:val="003A6C2C"/>
    <w:rsid w:val="004B4BF7"/>
    <w:rsid w:val="00500037"/>
    <w:rsid w:val="005A0F78"/>
    <w:rsid w:val="00673337"/>
    <w:rsid w:val="00687F4D"/>
    <w:rsid w:val="0069710E"/>
    <w:rsid w:val="008F051F"/>
    <w:rsid w:val="00973AB3"/>
    <w:rsid w:val="009A09DB"/>
    <w:rsid w:val="00A71371"/>
    <w:rsid w:val="00B10037"/>
    <w:rsid w:val="00B411AD"/>
    <w:rsid w:val="00BA74AA"/>
    <w:rsid w:val="00CA6317"/>
    <w:rsid w:val="00D47540"/>
    <w:rsid w:val="00DA359A"/>
    <w:rsid w:val="00E2171E"/>
    <w:rsid w:val="00E95C60"/>
    <w:rsid w:val="00EE3886"/>
    <w:rsid w:val="00EF1D42"/>
    <w:rsid w:val="00F018D9"/>
    <w:rsid w:val="00F02E11"/>
    <w:rsid w:val="00F066B8"/>
    <w:rsid w:val="00F42B46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  <w:style w:type="character" w:customStyle="1" w:styleId="BodyTextChar">
    <w:name w:val="Body Text Char"/>
    <w:uiPriority w:val="99"/>
    <w:locked/>
    <w:rsid w:val="00F066B8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F066B8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066B8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F018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uiPriority w:val="99"/>
    <w:rsid w:val="00F018D9"/>
    <w:rPr>
      <w:color w:val="0000FF"/>
      <w:u w:val="single"/>
    </w:rPr>
  </w:style>
  <w:style w:type="character" w:styleId="a7">
    <w:name w:val="Strong"/>
    <w:basedOn w:val="a0"/>
    <w:uiPriority w:val="99"/>
    <w:qFormat/>
    <w:rsid w:val="00F018D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2019-02-07T06:39:00Z</cp:lastPrinted>
  <dcterms:created xsi:type="dcterms:W3CDTF">2019-02-07T06:41:00Z</dcterms:created>
  <dcterms:modified xsi:type="dcterms:W3CDTF">2019-02-07T06:41:00Z</dcterms:modified>
</cp:coreProperties>
</file>